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Arial" w:cs="Arial" w:eastAsia="Arial" w:hAnsi="Arial"/>
          <w:b/>
          <w:bCs/>
          <w:spacing w:val="60"/>
          <w:sz w:val="20"/>
          <w:szCs w:val="20"/>
        </w:rPr>
        <w:t xml:space="preserve">CASTALYST</w:t>
      </w:r>
    </w:p>
    <w:p>
      <w:pPr>
        <w:pStyle w:val="Heading1"/>
        <w:spacing w:after="120"/>
      </w:pPr>
      <w:r>
        <w:rPr>
          <w:rFonts w:ascii="Arial" w:cs="Arial" w:eastAsia="Arial" w:hAnsi="Arial"/>
          <w:b/>
          <w:bCs/>
          <w:color w:val="111111"/>
          <w:sz w:val="44"/>
          <w:szCs w:val="44"/>
        </w:rPr>
        <w:t xml:space="preserve">Influencer Brief Template</w:t>
      </w:r>
    </w:p>
    <w:p>
      <w:pPr>
        <w:pBdr>
          <w:bottom w:val="single" w:color="CCCCCC" w:sz="6" w:space="8"/>
        </w:pBdr>
        <w:spacing w:after="20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Fill in each section below. Delete the guidance in italics as you go, then upload this document at castalyst.social — our casting curator turns it into a cast of storytellers.</w:t>
      </w:r>
    </w:p>
    <w:p>
      <w:pPr>
        <w:pStyle w:val="Heading2"/>
        <w:spacing w:after="100" w:before="360"/>
      </w:pPr>
      <w:r>
        <w:rPr>
          <w:rFonts w:ascii="Arial" w:cs="Arial" w:eastAsia="Arial" w:hAnsi="Arial"/>
          <w:b/>
          <w:bCs/>
          <w:color w:val="111111"/>
          <w:sz w:val="30"/>
          <w:szCs w:val="30"/>
        </w:rPr>
        <w:t xml:space="preserve">01  Brand context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A creator can only match a voice they understand. This decides whether the pitches you get back feel on-brand.</w:t>
      </w:r>
    </w:p>
    <w:p>
      <w:pPr>
        <w:spacing w:after="60"/>
      </w:pPr>
      <w:r>
        <w:rPr>
          <w:rFonts w:ascii="Arial" w:cs="Arial" w:eastAsia="Arial" w:hAnsi="Arial"/>
          <w:b/>
          <w:bCs/>
          <w:spacing w:val="40"/>
          <w:sz w:val="20"/>
          <w:szCs w:val="20"/>
        </w:rPr>
        <w:t xml:space="preserve">What to include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Who you are, in one sentence a stranger would understand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The audience you actually sell to — not the one you wish you had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Two or three brands you feel adjacent to, and one you don't want to be confused with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888888"/>
          <w:sz w:val="19"/>
          <w:szCs w:val="19"/>
        </w:rPr>
        <w:t xml:space="preserve">Example: </w:t>
      </w: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We make refillable cleaning products for people who care about their home but hate the word 'eco'. Closest in spirit to Aesop and Blueland; nothing like a bulk-value supermarket brand.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Your answer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[ Write here ]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Style w:val="Heading2"/>
        <w:spacing w:after="100" w:before="360"/>
      </w:pPr>
      <w:r>
        <w:rPr>
          <w:rFonts w:ascii="Arial" w:cs="Arial" w:eastAsia="Arial" w:hAnsi="Arial"/>
          <w:b/>
          <w:bCs/>
          <w:color w:val="111111"/>
          <w:sz w:val="30"/>
          <w:szCs w:val="30"/>
        </w:rPr>
        <w:t xml:space="preserve">02  Campaign objective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Awareness, consideration and conversion need different creators. Name one primary objective.</w:t>
      </w:r>
    </w:p>
    <w:p>
      <w:pPr>
        <w:spacing w:after="60"/>
      </w:pPr>
      <w:r>
        <w:rPr>
          <w:rFonts w:ascii="Arial" w:cs="Arial" w:eastAsia="Arial" w:hAnsi="Arial"/>
          <w:b/>
          <w:bCs/>
          <w:spacing w:val="40"/>
          <w:sz w:val="20"/>
          <w:szCs w:val="20"/>
        </w:rPr>
        <w:t xml:space="preserve">What to include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One primary objective — awareness, launch, conversion, or repositioning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The single metric you will judge it on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What success looks like in plain numbers, if you have them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888888"/>
          <w:sz w:val="19"/>
          <w:szCs w:val="19"/>
        </w:rPr>
        <w:t xml:space="preserve">Example: </w:t>
      </w: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Primary objective: launch awareness for the refill pouch. Judged on saves and comment sentiment, not sales in month one.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Your answer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[ Write here ]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Style w:val="Heading2"/>
        <w:spacing w:after="100" w:before="360"/>
      </w:pPr>
      <w:r>
        <w:rPr>
          <w:rFonts w:ascii="Arial" w:cs="Arial" w:eastAsia="Arial" w:hAnsi="Arial"/>
          <w:b/>
          <w:bCs/>
          <w:color w:val="111111"/>
          <w:sz w:val="30"/>
          <w:szCs w:val="30"/>
        </w:rPr>
        <w:t xml:space="preserve">03  Aesthetic and tone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The hardest thing to write and the most useful thing to read. Describe the feeling and the frame.</w:t>
      </w:r>
    </w:p>
    <w:p>
      <w:pPr>
        <w:spacing w:after="60"/>
      </w:pPr>
      <w:r>
        <w:rPr>
          <w:rFonts w:ascii="Arial" w:cs="Arial" w:eastAsia="Arial" w:hAnsi="Arial"/>
          <w:b/>
          <w:bCs/>
          <w:spacing w:val="40"/>
          <w:sz w:val="20"/>
          <w:szCs w:val="20"/>
        </w:rPr>
        <w:t xml:space="preserve">What to include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Three adjectives for the tone — and three the campaign is not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Reference posts or films, with a note on what specifically you like in each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Whether you want polished studio work or handheld, in-the-moment footage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888888"/>
          <w:sz w:val="19"/>
          <w:szCs w:val="19"/>
        </w:rPr>
        <w:t xml:space="preserve">Example: </w:t>
      </w: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Warm, dry-humoured, unhurried. Not aspirational, not shouty, not 'clean girl'. Handheld, natural light, real kitchens.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Your answer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[ Write here ]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Style w:val="Heading2"/>
        <w:spacing w:after="100" w:before="360"/>
      </w:pPr>
      <w:r>
        <w:rPr>
          <w:rFonts w:ascii="Arial" w:cs="Arial" w:eastAsia="Arial" w:hAnsi="Arial"/>
          <w:b/>
          <w:bCs/>
          <w:color w:val="111111"/>
          <w:sz w:val="30"/>
          <w:szCs w:val="30"/>
        </w:rPr>
        <w:t xml:space="preserve">04  Creator profile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Describe the person, not the follower count. Reach is the cheapest thing to buy.</w:t>
      </w:r>
    </w:p>
    <w:p>
      <w:pPr>
        <w:spacing w:after="60"/>
      </w:pPr>
      <w:r>
        <w:rPr>
          <w:rFonts w:ascii="Arial" w:cs="Arial" w:eastAsia="Arial" w:hAnsi="Arial"/>
          <w:b/>
          <w:bCs/>
          <w:spacing w:val="40"/>
          <w:sz w:val="20"/>
          <w:szCs w:val="20"/>
        </w:rPr>
        <w:t xml:space="preserve">What to include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The archetype you're casting — the expert, the host, the outsider, the craftsperson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Audience geography and rough age band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Any hard exclusions (competing partnerships, categories, past controversies)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888888"/>
          <w:sz w:val="19"/>
          <w:szCs w:val="19"/>
        </w:rPr>
        <w:t xml:space="preserve">Example: </w:t>
      </w: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A home-cook or interiors creator who films in their own space and talks like a friend. UK-based, audience 28–45. No creators with a current partnership in the cleaning category.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Your answer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[ Write here ]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Style w:val="Heading2"/>
        <w:spacing w:after="100" w:before="360"/>
      </w:pPr>
      <w:r>
        <w:rPr>
          <w:rFonts w:ascii="Arial" w:cs="Arial" w:eastAsia="Arial" w:hAnsi="Arial"/>
          <w:b/>
          <w:bCs/>
          <w:color w:val="111111"/>
          <w:sz w:val="30"/>
          <w:szCs w:val="30"/>
        </w:rPr>
        <w:t xml:space="preserve">05  Deliverables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Ambiguity here is where budgets and relationships break. Be specific before you talk money.</w:t>
      </w:r>
    </w:p>
    <w:p>
      <w:pPr>
        <w:spacing w:after="60"/>
      </w:pPr>
      <w:r>
        <w:rPr>
          <w:rFonts w:ascii="Arial" w:cs="Arial" w:eastAsia="Arial" w:hAnsi="Arial"/>
          <w:b/>
          <w:bCs/>
          <w:spacing w:val="40"/>
          <w:sz w:val="20"/>
          <w:szCs w:val="20"/>
        </w:rPr>
        <w:t xml:space="preserve">What to include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Exact count and format per platform (e.g. 1x 45–60s Reel, 3x stories, 1x static)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Whether you need raw footage or only the published cut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Posting window and any dates that cannot move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888888"/>
          <w:sz w:val="19"/>
          <w:szCs w:val="19"/>
        </w:rPr>
        <w:t xml:space="preserve">Example: </w:t>
      </w: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1x Instagram Reel (45–60s), 3x story frames with a link sticker, 1x TikTok cutdown. Raw footage delivered. Live between 12–19 March.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Your answer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[ Write here ]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Style w:val="Heading2"/>
        <w:spacing w:after="100" w:before="360"/>
      </w:pPr>
      <w:r>
        <w:rPr>
          <w:rFonts w:ascii="Arial" w:cs="Arial" w:eastAsia="Arial" w:hAnsi="Arial"/>
          <w:b/>
          <w:bCs/>
          <w:color w:val="111111"/>
          <w:sz w:val="30"/>
          <w:szCs w:val="30"/>
        </w:rPr>
        <w:t xml:space="preserve">06  Message and mandatories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Keep this short. A brief that scripts every line produces content that reads like an ad.</w:t>
      </w:r>
    </w:p>
    <w:p>
      <w:pPr>
        <w:spacing w:after="60"/>
      </w:pPr>
      <w:r>
        <w:rPr>
          <w:rFonts w:ascii="Arial" w:cs="Arial" w:eastAsia="Arial" w:hAnsi="Arial"/>
          <w:b/>
          <w:bCs/>
          <w:spacing w:val="40"/>
          <w:sz w:val="20"/>
          <w:szCs w:val="20"/>
        </w:rPr>
        <w:t xml:space="preserve">What to include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The one thing a viewer must take away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Non-negotiables: claims you can and cannot make, disclosure requirements, handle and hashtag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A clear list of what creative freedom the creator does have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888888"/>
          <w:sz w:val="19"/>
          <w:szCs w:val="19"/>
        </w:rPr>
        <w:t xml:space="preserve">Example: </w:t>
      </w: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Takeaway: one bottle, refilled forever. Must include #ad and @brandhandle. Cannot claim 'plastic free'. Everything else — hook, structure, humour — is yours.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Your answer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[ Write here ]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Style w:val="Heading2"/>
        <w:spacing w:after="100" w:before="360"/>
      </w:pPr>
      <w:r>
        <w:rPr>
          <w:rFonts w:ascii="Arial" w:cs="Arial" w:eastAsia="Arial" w:hAnsi="Arial"/>
          <w:b/>
          <w:bCs/>
          <w:color w:val="111111"/>
          <w:sz w:val="30"/>
          <w:szCs w:val="30"/>
        </w:rPr>
        <w:t xml:space="preserve">07  Usage rights and exclusivity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Usage is a separate commercial ask from the post itself. Name the term and territory upfront.</w:t>
      </w:r>
    </w:p>
    <w:p>
      <w:pPr>
        <w:spacing w:after="60"/>
      </w:pPr>
      <w:r>
        <w:rPr>
          <w:rFonts w:ascii="Arial" w:cs="Arial" w:eastAsia="Arial" w:hAnsi="Arial"/>
          <w:b/>
          <w:bCs/>
          <w:spacing w:val="40"/>
          <w:sz w:val="20"/>
          <w:szCs w:val="20"/>
        </w:rPr>
        <w:t xml:space="preserve">What to include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Whitelisting or paid amplification, with duration and territory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Whether the asset can appear off-platform (site, email, out-of-home)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Category exclusivity period, if any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888888"/>
          <w:sz w:val="19"/>
          <w:szCs w:val="19"/>
        </w:rPr>
        <w:t xml:space="preserve">Example: </w:t>
      </w: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6 months paid usage on Meta and TikTok, UK only. Organic in perpetuity on brand channels. 60-day category exclusivity.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Your answer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[ Write here ]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Style w:val="Heading2"/>
        <w:spacing w:after="100" w:before="360"/>
      </w:pPr>
      <w:r>
        <w:rPr>
          <w:rFonts w:ascii="Arial" w:cs="Arial" w:eastAsia="Arial" w:hAnsi="Arial"/>
          <w:b/>
          <w:bCs/>
          <w:color w:val="111111"/>
          <w:sz w:val="30"/>
          <w:szCs w:val="30"/>
        </w:rPr>
        <w:t xml:space="preserve">08  Budget and process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A stated range gets faster, more honest responses than 'send us your rates'.</w:t>
      </w:r>
    </w:p>
    <w:p>
      <w:pPr>
        <w:spacing w:after="60"/>
      </w:pPr>
      <w:r>
        <w:rPr>
          <w:rFonts w:ascii="Arial" w:cs="Arial" w:eastAsia="Arial" w:hAnsi="Arial"/>
          <w:b/>
          <w:bCs/>
          <w:spacing w:val="40"/>
          <w:sz w:val="20"/>
          <w:szCs w:val="20"/>
        </w:rPr>
        <w:t xml:space="preserve">What to include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A real range per creator, inclusive or exclusive of usage — say which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Approval steps and how many rounds of feedback to expect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Who the creator's single point of contact is</w:t>
      </w:r>
    </w:p>
    <w:p>
      <w:pPr>
        <w:spacing w:after="120" w:before="120"/>
      </w:pPr>
      <w:r>
        <w:rPr>
          <w:rFonts w:ascii="Arial" w:cs="Arial" w:eastAsia="Arial" w:hAnsi="Arial"/>
          <w:b/>
          <w:bCs/>
          <w:color w:val="888888"/>
          <w:sz w:val="19"/>
          <w:szCs w:val="19"/>
        </w:rPr>
        <w:t xml:space="preserve">Example: </w:t>
      </w:r>
      <w:r>
        <w:rPr>
          <w:rFonts w:ascii="Arial" w:cs="Arial" w:eastAsia="Arial" w:hAnsi="Arial"/>
          <w:i/>
          <w:iCs/>
          <w:color w:val="888888"/>
          <w:sz w:val="19"/>
          <w:szCs w:val="19"/>
        </w:rPr>
        <w:t xml:space="preserve">£1,500–£3,000 per creator including 6-month usage. One round of feedback on the concept, one on the cut. Single contact throughout.</w:t>
      </w:r>
    </w:p>
    <w:p>
      <w:pPr>
        <w:spacing w:after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Your answer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[ Write here ]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Bdr>
          <w:bottom w:val="single" w:color="DDDDDD" w:sz="4" w:space="6"/>
        </w:pBdr>
        <w:spacing w:after="40"/>
      </w:pPr>
      <w:r>
        <w:rPr>
          <w:rFonts w:ascii="Arial" w:cs="Arial" w:eastAsia="Arial" w:hAnsi="Arial"/>
          <w:color w:val="000000"/>
          <w:sz w:val="22"/>
          <w:szCs w:val="22"/>
        </w:rPr>
        <w:t xml:space="preserve"> </w:t>
      </w:r>
    </w:p>
    <w:p>
      <w:pPr>
        <w:pStyle w:val="Heading2"/>
        <w:pageBreakBefore/>
        <w:spacing w:after="100"/>
      </w:pPr>
      <w:r>
        <w:rPr>
          <w:rFonts w:ascii="Arial" w:cs="Arial" w:eastAsia="Arial" w:hAnsi="Arial"/>
          <w:b/>
          <w:bCs/>
          <w:color w:val="111111"/>
          <w:sz w:val="30"/>
          <w:szCs w:val="30"/>
        </w:rPr>
        <w:t xml:space="preserve">Next step</w:t>
      </w:r>
    </w:p>
    <w:p>
      <w:r>
        <w:rPr>
          <w:rFonts w:ascii="Arial" w:cs="Arial" w:eastAsia="Arial" w:hAnsi="Arial"/>
          <w:sz w:val="22"/>
          <w:szCs w:val="22"/>
        </w:rPr>
        <w:t xml:space="preserve">Upload this completed document at castalyst.social. Add anything else that helps — brand guidelines, strategy decks, past briefs, moodboards. The more you give us, the sharper the cast.</w:t>
      </w:r>
    </w:p>
    <w:p>
      <w:pPr>
        <w:spacing w:before="400"/>
        <w:jc w:val="center"/>
      </w:pPr>
      <w:r>
        <w:rPr>
          <w:rFonts w:ascii="Arial" w:cs="Arial" w:eastAsia="Arial" w:hAnsi="Arial"/>
          <w:color w:val="999999"/>
          <w:sz w:val="18"/>
          <w:szCs w:val="18"/>
        </w:rPr>
        <w:t xml:space="preserve">© 2026 Castalyst — all rights reserved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2026-08-04T22:40:30.750Z</dcterms:created>
  <dcterms:modified xsi:type="dcterms:W3CDTF">2026-08-04T22:40:30.750Z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